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BD28C" w14:textId="2C2CB014" w:rsidR="00B11D08" w:rsidRPr="0037734F" w:rsidRDefault="00B11D08" w:rsidP="00B11D08">
      <w:pPr>
        <w:spacing w:line="276" w:lineRule="auto"/>
        <w:rPr>
          <w:b/>
          <w:sz w:val="36"/>
          <w:szCs w:val="36"/>
        </w:rPr>
      </w:pPr>
      <w:r>
        <w:rPr>
          <w:b/>
        </w:rPr>
        <w:tab/>
      </w:r>
      <w:r>
        <w:rPr>
          <w:b/>
        </w:rPr>
        <w:tab/>
      </w:r>
      <w:r>
        <w:rPr>
          <w:b/>
          <w:noProof/>
        </w:rPr>
        <w:drawing>
          <wp:anchor distT="0" distB="0" distL="114300" distR="114300" simplePos="0" relativeHeight="251659264" behindDoc="0" locked="0" layoutInCell="1" allowOverlap="1" wp14:anchorId="736401B4" wp14:editId="5EA2431C">
            <wp:simplePos x="0" y="0"/>
            <wp:positionH relativeFrom="margin">
              <wp:align>left</wp:align>
            </wp:positionH>
            <wp:positionV relativeFrom="margin">
              <wp:align>top</wp:align>
            </wp:positionV>
            <wp:extent cx="843915" cy="843915"/>
            <wp:effectExtent l="0" t="0" r="0" b="0"/>
            <wp:wrapSquare wrapText="bothSides"/>
            <wp:docPr id="13" name="Picture 13" descr="icon256-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256-2x.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anchor>
        </w:drawing>
      </w:r>
      <w:r>
        <w:rPr>
          <w:b/>
        </w:rPr>
        <w:t>Subject Area:</w:t>
      </w:r>
      <w:r>
        <w:t xml:space="preserve"> English as a New Language</w:t>
      </w:r>
      <w:r>
        <w:tab/>
      </w:r>
      <w:r>
        <w:tab/>
      </w:r>
    </w:p>
    <w:p w14:paraId="0979304F" w14:textId="20196238" w:rsidR="00B11D08" w:rsidRDefault="00CF03BB" w:rsidP="00CF03BB">
      <w:pPr>
        <w:rPr>
          <w:b/>
        </w:rPr>
      </w:pPr>
      <w:r>
        <w:rPr>
          <w:b/>
        </w:rPr>
        <w:t xml:space="preserve">                       </w:t>
      </w:r>
      <w:r w:rsidR="00B11D08">
        <w:rPr>
          <w:b/>
        </w:rPr>
        <w:t>App Title:</w:t>
      </w:r>
      <w:r w:rsidR="00B11D08">
        <w:rPr>
          <w:kern w:val="36"/>
          <w:sz w:val="48"/>
          <w:szCs w:val="48"/>
        </w:rPr>
        <w:t xml:space="preserve"> </w:t>
      </w:r>
      <w:proofErr w:type="spellStart"/>
      <w:r w:rsidR="00B11D08">
        <w:t>LinguPinguin</w:t>
      </w:r>
      <w:proofErr w:type="spellEnd"/>
      <w:r w:rsidR="00B11D08">
        <w:t xml:space="preserve"> – Language Learning </w:t>
      </w:r>
      <w:proofErr w:type="gramStart"/>
      <w:r w:rsidR="00B11D08">
        <w:t>For</w:t>
      </w:r>
      <w:proofErr w:type="gramEnd"/>
      <w:r w:rsidR="00B11D08">
        <w:t xml:space="preserve"> Children</w:t>
      </w:r>
    </w:p>
    <w:p w14:paraId="093F0C76" w14:textId="08D9B379" w:rsidR="00B11D08" w:rsidRDefault="00B11D08" w:rsidP="00B11D08">
      <w:pPr>
        <w:ind w:left="2160" w:firstLine="720"/>
      </w:pPr>
      <w:r>
        <w:rPr>
          <w:b/>
        </w:rPr>
        <w:t xml:space="preserve">App Price: </w:t>
      </w:r>
      <w:r>
        <w:t xml:space="preserve">$5.49 </w:t>
      </w:r>
    </w:p>
    <w:p w14:paraId="52CDC277" w14:textId="45FEA92A" w:rsidR="00B11D08" w:rsidRDefault="00CF03BB" w:rsidP="00B11D08">
      <w:pPr>
        <w:ind w:firstLine="720"/>
        <w:rPr>
          <w:b/>
        </w:rPr>
      </w:pPr>
      <w:r>
        <w:rPr>
          <w:b/>
        </w:rPr>
        <w:t xml:space="preserve"> </w:t>
      </w:r>
      <w:r>
        <w:rPr>
          <w:b/>
        </w:rPr>
        <w:tab/>
        <w:t xml:space="preserve"> </w:t>
      </w:r>
      <w:bookmarkStart w:id="0" w:name="_GoBack"/>
      <w:bookmarkEnd w:id="0"/>
      <w:r w:rsidR="00B11D08">
        <w:rPr>
          <w:b/>
        </w:rPr>
        <w:t xml:space="preserve">Languages: </w:t>
      </w:r>
      <w:r w:rsidR="00B11D08">
        <w:t>English</w:t>
      </w:r>
    </w:p>
    <w:p w14:paraId="3AAA2087" w14:textId="77777777" w:rsidR="00B11D08" w:rsidRDefault="00B11D08" w:rsidP="00B11D08">
      <w:pPr>
        <w:spacing w:line="276" w:lineRule="auto"/>
        <w:rPr>
          <w:b/>
        </w:rPr>
      </w:pPr>
    </w:p>
    <w:p w14:paraId="2BAEB7F5" w14:textId="77777777" w:rsidR="00B11D08" w:rsidRDefault="00B11D08" w:rsidP="00B11D08">
      <w:r>
        <w:rPr>
          <w:b/>
        </w:rPr>
        <w:t>Rationale:</w:t>
      </w:r>
      <w:r>
        <w:t xml:space="preserve"> This app is designed with the young learner or new language learner in mind. The combination of image and sound creates an interactive and engaging environment in which to learn new or unfamiliar words.  With nine different categorical themes, learning a new language has never been so easy! Themes include: animals, transportation, food, body, farm, toys, nature, clothes, and house. </w:t>
      </w:r>
      <w:proofErr w:type="spellStart"/>
      <w:r>
        <w:t>LinguPinguin</w:t>
      </w:r>
      <w:proofErr w:type="spellEnd"/>
      <w:r>
        <w:t xml:space="preserve"> speaks seven languages: English, Spanish, French, German, Russian, Chinese, and Japanese, lending it to be an app used across other curriculum subjects. This colorful and lighthearted app allows for opportunities to achieve the skills that are part of the Ontario curriculum and NYS Common Core Learning Standards.</w:t>
      </w:r>
    </w:p>
    <w:p w14:paraId="68D3EE78" w14:textId="77777777" w:rsidR="00B11D08" w:rsidRDefault="00B11D08" w:rsidP="00B11D08">
      <w:pPr>
        <w:rPr>
          <w:b/>
        </w:rPr>
      </w:pPr>
    </w:p>
    <w:p w14:paraId="257061D7" w14:textId="77777777" w:rsidR="00B11D08" w:rsidRPr="00991C3A" w:rsidRDefault="00B11D08" w:rsidP="00B11D08">
      <w:pPr>
        <w:rPr>
          <w:rFonts w:asciiTheme="minorHAnsi" w:hAnsiTheme="minorHAnsi"/>
          <w:noProof/>
          <w:lang w:val="fr-CA"/>
        </w:rPr>
      </w:pPr>
      <w:r w:rsidRPr="00991C3A">
        <w:rPr>
          <w:b/>
          <w:noProof/>
          <w:lang w:val="en-CA"/>
        </w:rPr>
        <w:t>New York State P-12 Common Core Standards</w:t>
      </w:r>
    </w:p>
    <w:p w14:paraId="63662C53" w14:textId="77777777" w:rsidR="00B11D08" w:rsidRDefault="00B11D08" w:rsidP="00B11D08">
      <w:pPr>
        <w:numPr>
          <w:ilvl w:val="0"/>
          <w:numId w:val="1"/>
        </w:numPr>
        <w:outlineLvl w:val="0"/>
        <w:rPr>
          <w:rFonts w:eastAsia="Arial Unicode MS"/>
          <w:noProof/>
          <w:color w:val="000000"/>
          <w:lang w:val="en-CA"/>
        </w:rPr>
      </w:pPr>
      <w:r>
        <w:rPr>
          <w:rFonts w:eastAsia="Arial Unicode MS"/>
          <w:b/>
          <w:noProof/>
          <w:color w:val="000000"/>
        </w:rPr>
        <w:t xml:space="preserve">Standard Strand: </w:t>
      </w:r>
      <w:r>
        <w:rPr>
          <w:rFonts w:eastAsia="Arial Unicode MS"/>
          <w:noProof/>
          <w:color w:val="000000"/>
        </w:rPr>
        <w:t>Speaking and Listening Standards K–5 [SL]</w:t>
      </w:r>
    </w:p>
    <w:p w14:paraId="61BF6755" w14:textId="77777777" w:rsidR="00B11D08" w:rsidRPr="001A618B" w:rsidRDefault="00B11D08" w:rsidP="00B11D08">
      <w:pPr>
        <w:pStyle w:val="ListParagraph"/>
        <w:numPr>
          <w:ilvl w:val="0"/>
          <w:numId w:val="5"/>
        </w:numPr>
        <w:outlineLvl w:val="0"/>
        <w:rPr>
          <w:rFonts w:eastAsia="Arial Unicode MS"/>
          <w:b/>
          <w:noProof/>
          <w:color w:val="000000"/>
        </w:rPr>
      </w:pPr>
      <w:r w:rsidRPr="001A618B">
        <w:rPr>
          <w:rFonts w:eastAsia="Arial Unicode MS"/>
          <w:b/>
          <w:noProof/>
          <w:color w:val="000000"/>
        </w:rPr>
        <w:t xml:space="preserve">Grade: </w:t>
      </w:r>
      <w:r w:rsidRPr="001A618B">
        <w:rPr>
          <w:rFonts w:eastAsia="Arial Unicode MS"/>
          <w:noProof/>
          <w:color w:val="000000"/>
        </w:rPr>
        <w:t>1</w:t>
      </w:r>
    </w:p>
    <w:p w14:paraId="06EC1966" w14:textId="77777777" w:rsidR="00B11D08" w:rsidRPr="001A618B" w:rsidRDefault="00B11D08" w:rsidP="00B11D08">
      <w:pPr>
        <w:pStyle w:val="ListParagraph"/>
        <w:numPr>
          <w:ilvl w:val="0"/>
          <w:numId w:val="5"/>
        </w:numPr>
        <w:outlineLvl w:val="0"/>
        <w:rPr>
          <w:rFonts w:eastAsia="Arial Unicode MS"/>
          <w:b/>
          <w:noProof/>
          <w:color w:val="000000"/>
        </w:rPr>
      </w:pPr>
      <w:r w:rsidRPr="001A618B">
        <w:rPr>
          <w:rFonts w:eastAsia="Arial Unicode MS"/>
          <w:b/>
          <w:noProof/>
          <w:color w:val="000000"/>
        </w:rPr>
        <w:t xml:space="preserve">Topic: </w:t>
      </w:r>
      <w:r>
        <w:rPr>
          <w:rFonts w:eastAsia="Arial Unicode MS"/>
          <w:noProof/>
          <w:color w:val="000000"/>
        </w:rPr>
        <w:t>Comprehension and Collaboration</w:t>
      </w:r>
    </w:p>
    <w:p w14:paraId="2A9718A6" w14:textId="77777777" w:rsidR="00B11D08" w:rsidRPr="007A5951" w:rsidRDefault="00B11D08" w:rsidP="00B11D08">
      <w:pPr>
        <w:pStyle w:val="ListParagraph"/>
        <w:numPr>
          <w:ilvl w:val="0"/>
          <w:numId w:val="5"/>
        </w:numPr>
        <w:outlineLvl w:val="0"/>
        <w:rPr>
          <w:rFonts w:ascii="Times New Roman" w:hAnsi="Times New Roman"/>
          <w:b/>
          <w:noProof/>
          <w:lang w:val="en-CA"/>
        </w:rPr>
      </w:pPr>
      <w:r w:rsidRPr="001A618B">
        <w:rPr>
          <w:rFonts w:eastAsia="Arial Unicode MS"/>
          <w:b/>
          <w:noProof/>
          <w:color w:val="000000"/>
          <w:lang w:val="en-CA"/>
        </w:rPr>
        <w:t xml:space="preserve">Item number and statement: </w:t>
      </w:r>
      <w:r>
        <w:rPr>
          <w:rFonts w:eastAsia="Arial Unicode MS"/>
          <w:b/>
          <w:noProof/>
          <w:color w:val="000000"/>
          <w:lang w:val="en-CA"/>
        </w:rPr>
        <w:t>1</w:t>
      </w:r>
      <w:r w:rsidRPr="001A618B">
        <w:rPr>
          <w:rFonts w:eastAsia="Arial Unicode MS"/>
          <w:b/>
          <w:bCs/>
          <w:noProof/>
          <w:color w:val="000000"/>
          <w:lang w:val="en-CA"/>
        </w:rPr>
        <w:t xml:space="preserve">. </w:t>
      </w:r>
      <w:r w:rsidRPr="006D329C">
        <w:rPr>
          <w:rFonts w:eastAsia="Arial Unicode MS"/>
          <w:bCs/>
          <w:noProof/>
          <w:color w:val="000000"/>
          <w:lang w:val="en-CA"/>
        </w:rPr>
        <w:t>Participate in collaborative conversations</w:t>
      </w:r>
      <w:r>
        <w:rPr>
          <w:rFonts w:eastAsia="Arial Unicode MS"/>
          <w:bCs/>
          <w:noProof/>
          <w:color w:val="000000"/>
          <w:lang w:val="en-CA"/>
        </w:rPr>
        <w:t xml:space="preserve"> with diverse partners about grade 1 topics and texts with peers and adults in small and larger groups. </w:t>
      </w:r>
    </w:p>
    <w:p w14:paraId="019973CC" w14:textId="77777777" w:rsidR="00B11D08" w:rsidRPr="007A5951" w:rsidRDefault="00B11D08" w:rsidP="00B11D08">
      <w:pPr>
        <w:pStyle w:val="ListParagraph"/>
        <w:ind w:left="1797"/>
        <w:outlineLvl w:val="0"/>
        <w:rPr>
          <w:rFonts w:ascii="Times New Roman" w:hAnsi="Times New Roman"/>
          <w:noProof/>
          <w:lang w:val="en-CA"/>
        </w:rPr>
      </w:pPr>
      <w:r>
        <w:rPr>
          <w:rFonts w:ascii="Times New Roman" w:hAnsi="Times New Roman"/>
          <w:b/>
          <w:noProof/>
          <w:lang w:val="en-CA"/>
        </w:rPr>
        <w:t xml:space="preserve">1d.  </w:t>
      </w:r>
      <w:r w:rsidRPr="007A5951">
        <w:rPr>
          <w:rFonts w:ascii="Times New Roman" w:hAnsi="Times New Roman"/>
          <w:noProof/>
          <w:lang w:val="en-CA"/>
        </w:rPr>
        <w:t>Seek to understand and communicate with individuals from different cultural backgrounds</w:t>
      </w:r>
      <w:r>
        <w:rPr>
          <w:rFonts w:ascii="Times New Roman" w:hAnsi="Times New Roman"/>
          <w:noProof/>
          <w:lang w:val="en-CA"/>
        </w:rPr>
        <w:t>.</w:t>
      </w:r>
    </w:p>
    <w:p w14:paraId="76FC0444" w14:textId="77777777" w:rsidR="00B11D08" w:rsidRPr="0029417A" w:rsidRDefault="00B11D08" w:rsidP="00B11D08">
      <w:pPr>
        <w:outlineLvl w:val="0"/>
        <w:rPr>
          <w:b/>
          <w:noProof/>
          <w:lang w:val="en-CA"/>
        </w:rPr>
      </w:pPr>
      <w:r w:rsidRPr="0029417A">
        <w:rPr>
          <w:b/>
          <w:noProof/>
          <w:lang w:val="en-CA"/>
        </w:rPr>
        <w:t>Ontario Curriculum Expectations</w:t>
      </w:r>
    </w:p>
    <w:p w14:paraId="3D3C9685" w14:textId="77777777" w:rsidR="00B11D08" w:rsidRPr="00382C13" w:rsidRDefault="00B11D08" w:rsidP="00B11D08">
      <w:pPr>
        <w:pStyle w:val="Body1"/>
        <w:widowControl w:val="0"/>
        <w:numPr>
          <w:ilvl w:val="0"/>
          <w:numId w:val="2"/>
        </w:numPr>
        <w:tabs>
          <w:tab w:val="left" w:pos="220"/>
        </w:tabs>
        <w:rPr>
          <w:rFonts w:ascii="Times New Roman" w:hAnsi="Times New Roman"/>
          <w:b/>
          <w:noProof/>
          <w:szCs w:val="24"/>
          <w:lang w:val="en-CA"/>
        </w:rPr>
      </w:pPr>
      <w:r w:rsidRPr="00382C13">
        <w:rPr>
          <w:rFonts w:ascii="Times New Roman" w:hAnsi="Times New Roman"/>
          <w:b/>
          <w:noProof/>
          <w:szCs w:val="24"/>
          <w:lang w:val="en-CA"/>
        </w:rPr>
        <w:t xml:space="preserve">Standard Strand: </w:t>
      </w:r>
      <w:r>
        <w:rPr>
          <w:rFonts w:ascii="Times New Roman" w:hAnsi="Times New Roman"/>
          <w:noProof/>
          <w:szCs w:val="24"/>
          <w:lang w:val="en-CA"/>
        </w:rPr>
        <w:t>Oral Communication</w:t>
      </w:r>
      <w:r w:rsidRPr="00382C13">
        <w:rPr>
          <w:rFonts w:ascii="Times New Roman" w:hAnsi="Times New Roman"/>
          <w:noProof/>
          <w:szCs w:val="24"/>
          <w:lang w:val="en-CA"/>
        </w:rPr>
        <w:t xml:space="preserve"> Standards 1-8</w:t>
      </w:r>
    </w:p>
    <w:p w14:paraId="58674E65" w14:textId="77777777" w:rsidR="00B11D08" w:rsidRDefault="00B11D08" w:rsidP="00B11D08">
      <w:pPr>
        <w:pStyle w:val="Body1"/>
        <w:widowControl w:val="0"/>
        <w:numPr>
          <w:ilvl w:val="0"/>
          <w:numId w:val="4"/>
        </w:numPr>
        <w:tabs>
          <w:tab w:val="left" w:pos="220"/>
        </w:tabs>
        <w:rPr>
          <w:rFonts w:ascii="Times New Roman" w:hAnsi="Times New Roman"/>
          <w:b/>
          <w:noProof/>
          <w:szCs w:val="24"/>
          <w:lang w:val="en-CA"/>
        </w:rPr>
      </w:pPr>
      <w:r>
        <w:rPr>
          <w:rFonts w:ascii="Times New Roman" w:hAnsi="Times New Roman"/>
          <w:b/>
          <w:noProof/>
          <w:szCs w:val="24"/>
          <w:lang w:val="en-CA"/>
        </w:rPr>
        <w:t>Grade:</w:t>
      </w:r>
      <w:r>
        <w:rPr>
          <w:rFonts w:ascii="Times New Roman" w:hAnsi="Times New Roman"/>
          <w:noProof/>
          <w:szCs w:val="24"/>
          <w:lang w:val="en-CA"/>
        </w:rPr>
        <w:t xml:space="preserve"> 1</w:t>
      </w:r>
    </w:p>
    <w:p w14:paraId="0E376FFB" w14:textId="77777777" w:rsidR="00B11D08" w:rsidRDefault="00B11D08" w:rsidP="00B11D08">
      <w:pPr>
        <w:pStyle w:val="Body1"/>
        <w:widowControl w:val="0"/>
        <w:numPr>
          <w:ilvl w:val="0"/>
          <w:numId w:val="4"/>
        </w:numPr>
        <w:tabs>
          <w:tab w:val="left" w:pos="220"/>
        </w:tabs>
        <w:rPr>
          <w:rFonts w:ascii="Times New Roman" w:hAnsi="Times New Roman"/>
          <w:b/>
          <w:noProof/>
          <w:szCs w:val="24"/>
          <w:lang w:val="en-CA"/>
        </w:rPr>
      </w:pPr>
      <w:r w:rsidRPr="00382C13">
        <w:rPr>
          <w:rFonts w:ascii="Times New Roman" w:hAnsi="Times New Roman"/>
          <w:b/>
          <w:noProof/>
          <w:szCs w:val="24"/>
          <w:lang w:val="en-CA"/>
        </w:rPr>
        <w:t>Topic:</w:t>
      </w:r>
      <w:r w:rsidRPr="00382C13">
        <w:rPr>
          <w:rFonts w:ascii="Times New Roman" w:hAnsi="Times New Roman"/>
          <w:noProof/>
          <w:szCs w:val="24"/>
          <w:lang w:val="en-CA"/>
        </w:rPr>
        <w:t xml:space="preserve"> </w:t>
      </w:r>
      <w:r>
        <w:rPr>
          <w:rFonts w:ascii="Times New Roman" w:hAnsi="Times New Roman"/>
          <w:noProof/>
          <w:szCs w:val="24"/>
          <w:lang w:val="en-CA"/>
        </w:rPr>
        <w:t>Speaking to Communicate</w:t>
      </w:r>
      <w:r w:rsidRPr="00382C13">
        <w:rPr>
          <w:rFonts w:ascii="Times New Roman" w:hAnsi="Times New Roman"/>
          <w:b/>
          <w:noProof/>
          <w:szCs w:val="24"/>
          <w:lang w:val="en-CA"/>
        </w:rPr>
        <w:t xml:space="preserve"> </w:t>
      </w:r>
    </w:p>
    <w:p w14:paraId="7FCFAA40" w14:textId="77777777" w:rsidR="00B11D08" w:rsidRDefault="00B11D08" w:rsidP="00B11D08">
      <w:pPr>
        <w:pStyle w:val="ListParagraph"/>
        <w:numPr>
          <w:ilvl w:val="0"/>
          <w:numId w:val="4"/>
        </w:numPr>
        <w:rPr>
          <w:b/>
        </w:rPr>
      </w:pPr>
      <w:r w:rsidRPr="00382C13">
        <w:rPr>
          <w:rFonts w:ascii="Times New Roman" w:hAnsi="Times New Roman"/>
          <w:b/>
          <w:noProof/>
          <w:lang w:val="en-CA"/>
        </w:rPr>
        <w:t>Item number and statement: 2.</w:t>
      </w:r>
      <w:r>
        <w:rPr>
          <w:rFonts w:ascii="Times New Roman" w:hAnsi="Times New Roman"/>
          <w:b/>
          <w:noProof/>
          <w:lang w:val="en-CA"/>
        </w:rPr>
        <w:t>1</w:t>
      </w:r>
      <w:r w:rsidRPr="00382C13">
        <w:rPr>
          <w:rFonts w:ascii="Times New Roman" w:hAnsi="Times New Roman"/>
          <w:b/>
          <w:noProof/>
          <w:lang w:val="en-CA"/>
        </w:rPr>
        <w:t xml:space="preserve"> </w:t>
      </w:r>
      <w:r w:rsidRPr="00C648B8">
        <w:rPr>
          <w:rFonts w:ascii="Times New Roman" w:hAnsi="Times New Roman"/>
          <w:noProof/>
          <w:lang w:val="en-CA"/>
        </w:rPr>
        <w:t>Identify a few purposes for speaking (e.g., express needs, establish personal and learning relationships, to make connections)</w:t>
      </w:r>
      <w:r>
        <w:rPr>
          <w:b/>
        </w:rPr>
        <w:tab/>
      </w:r>
    </w:p>
    <w:p w14:paraId="5CC350AF" w14:textId="77777777" w:rsidR="00B11D08" w:rsidRPr="0029417A" w:rsidRDefault="00B11D08" w:rsidP="00B11D08">
      <w:pPr>
        <w:outlineLvl w:val="0"/>
        <w:rPr>
          <w:b/>
          <w:noProof/>
          <w:lang w:val="en-CA"/>
        </w:rPr>
      </w:pPr>
      <w:r w:rsidRPr="0029417A">
        <w:rPr>
          <w:b/>
          <w:noProof/>
          <w:lang w:val="en-CA"/>
        </w:rPr>
        <w:t>Ontario Curriculum Expectations</w:t>
      </w:r>
    </w:p>
    <w:p w14:paraId="4BFB3818" w14:textId="77777777" w:rsidR="00B11D08" w:rsidRPr="00382C13" w:rsidRDefault="00B11D08" w:rsidP="00B11D08">
      <w:pPr>
        <w:pStyle w:val="Body1"/>
        <w:widowControl w:val="0"/>
        <w:numPr>
          <w:ilvl w:val="0"/>
          <w:numId w:val="2"/>
        </w:numPr>
        <w:tabs>
          <w:tab w:val="left" w:pos="220"/>
        </w:tabs>
        <w:rPr>
          <w:rFonts w:ascii="Times New Roman" w:hAnsi="Times New Roman"/>
          <w:b/>
          <w:noProof/>
          <w:szCs w:val="24"/>
          <w:lang w:val="en-CA"/>
        </w:rPr>
      </w:pPr>
      <w:r w:rsidRPr="00382C13">
        <w:rPr>
          <w:rFonts w:ascii="Times New Roman" w:hAnsi="Times New Roman"/>
          <w:b/>
          <w:noProof/>
          <w:szCs w:val="24"/>
          <w:lang w:val="en-CA"/>
        </w:rPr>
        <w:t xml:space="preserve">Standard Strand: </w:t>
      </w:r>
      <w:r>
        <w:rPr>
          <w:rFonts w:ascii="Times New Roman" w:hAnsi="Times New Roman"/>
          <w:noProof/>
          <w:szCs w:val="24"/>
          <w:lang w:val="en-CA"/>
        </w:rPr>
        <w:t>Oral Communication</w:t>
      </w:r>
      <w:r w:rsidRPr="00382C13">
        <w:rPr>
          <w:rFonts w:ascii="Times New Roman" w:hAnsi="Times New Roman"/>
          <w:noProof/>
          <w:szCs w:val="24"/>
          <w:lang w:val="en-CA"/>
        </w:rPr>
        <w:t xml:space="preserve"> Standards 1-8</w:t>
      </w:r>
    </w:p>
    <w:p w14:paraId="7FA3C77B" w14:textId="77777777" w:rsidR="00B11D08" w:rsidRDefault="00B11D08" w:rsidP="00B11D08">
      <w:pPr>
        <w:pStyle w:val="Body1"/>
        <w:widowControl w:val="0"/>
        <w:numPr>
          <w:ilvl w:val="0"/>
          <w:numId w:val="4"/>
        </w:numPr>
        <w:tabs>
          <w:tab w:val="left" w:pos="220"/>
        </w:tabs>
        <w:rPr>
          <w:rFonts w:ascii="Times New Roman" w:hAnsi="Times New Roman"/>
          <w:b/>
          <w:noProof/>
          <w:szCs w:val="24"/>
          <w:lang w:val="en-CA"/>
        </w:rPr>
      </w:pPr>
      <w:r>
        <w:rPr>
          <w:rFonts w:ascii="Times New Roman" w:hAnsi="Times New Roman"/>
          <w:b/>
          <w:noProof/>
          <w:szCs w:val="24"/>
          <w:lang w:val="en-CA"/>
        </w:rPr>
        <w:t>Grade:</w:t>
      </w:r>
      <w:r>
        <w:rPr>
          <w:rFonts w:ascii="Times New Roman" w:hAnsi="Times New Roman"/>
          <w:noProof/>
          <w:szCs w:val="24"/>
          <w:lang w:val="en-CA"/>
        </w:rPr>
        <w:t xml:space="preserve"> 1</w:t>
      </w:r>
    </w:p>
    <w:p w14:paraId="4928C6EC" w14:textId="77777777" w:rsidR="00B11D08" w:rsidRDefault="00B11D08" w:rsidP="00B11D08">
      <w:pPr>
        <w:pStyle w:val="Body1"/>
        <w:widowControl w:val="0"/>
        <w:numPr>
          <w:ilvl w:val="0"/>
          <w:numId w:val="4"/>
        </w:numPr>
        <w:tabs>
          <w:tab w:val="left" w:pos="220"/>
        </w:tabs>
        <w:rPr>
          <w:rFonts w:ascii="Times New Roman" w:hAnsi="Times New Roman"/>
          <w:b/>
          <w:noProof/>
          <w:szCs w:val="24"/>
          <w:lang w:val="en-CA"/>
        </w:rPr>
      </w:pPr>
      <w:r w:rsidRPr="00382C13">
        <w:rPr>
          <w:rFonts w:ascii="Times New Roman" w:hAnsi="Times New Roman"/>
          <w:b/>
          <w:noProof/>
          <w:szCs w:val="24"/>
          <w:lang w:val="en-CA"/>
        </w:rPr>
        <w:t>Topic:</w:t>
      </w:r>
      <w:r w:rsidRPr="00382C13">
        <w:rPr>
          <w:rFonts w:ascii="Times New Roman" w:hAnsi="Times New Roman"/>
          <w:noProof/>
          <w:szCs w:val="24"/>
          <w:lang w:val="en-CA"/>
        </w:rPr>
        <w:t xml:space="preserve"> </w:t>
      </w:r>
      <w:r>
        <w:rPr>
          <w:rFonts w:ascii="Times New Roman" w:hAnsi="Times New Roman"/>
          <w:noProof/>
          <w:szCs w:val="24"/>
          <w:lang w:val="en-CA"/>
        </w:rPr>
        <w:t>Speaking to Communicate</w:t>
      </w:r>
      <w:r w:rsidRPr="00382C13">
        <w:rPr>
          <w:rFonts w:ascii="Times New Roman" w:hAnsi="Times New Roman"/>
          <w:b/>
          <w:noProof/>
          <w:szCs w:val="24"/>
          <w:lang w:val="en-CA"/>
        </w:rPr>
        <w:t xml:space="preserve"> </w:t>
      </w:r>
    </w:p>
    <w:p w14:paraId="3C6434B6" w14:textId="77777777" w:rsidR="00B11D08" w:rsidRPr="00424CF9" w:rsidRDefault="00B11D08" w:rsidP="00B11D08">
      <w:pPr>
        <w:pStyle w:val="ListParagraph"/>
        <w:numPr>
          <w:ilvl w:val="0"/>
          <w:numId w:val="4"/>
        </w:numPr>
        <w:spacing w:after="200" w:line="276" w:lineRule="auto"/>
        <w:rPr>
          <w:b/>
        </w:rPr>
      </w:pPr>
      <w:r w:rsidRPr="00424CF9">
        <w:rPr>
          <w:rFonts w:ascii="Times New Roman" w:hAnsi="Times New Roman"/>
          <w:b/>
          <w:noProof/>
          <w:lang w:val="en-CA"/>
        </w:rPr>
        <w:t xml:space="preserve">Item number and statement: 2.3 </w:t>
      </w:r>
      <w:r w:rsidRPr="00424CF9">
        <w:rPr>
          <w:rFonts w:ascii="Times New Roman" w:hAnsi="Times New Roman"/>
          <w:noProof/>
          <w:lang w:val="en-CA"/>
        </w:rPr>
        <w:t xml:space="preserve">Communicate ideas and information orally in a clear, coherant manner. </w:t>
      </w:r>
    </w:p>
    <w:p w14:paraId="6B46EFF3" w14:textId="77777777" w:rsidR="004112A3" w:rsidRDefault="00CF03BB"/>
    <w:sectPr w:rsidR="004112A3" w:rsidSect="005A32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7322A"/>
    <w:multiLevelType w:val="hybridMultilevel"/>
    <w:tmpl w:val="7108C5E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4C726555"/>
    <w:multiLevelType w:val="hybridMultilevel"/>
    <w:tmpl w:val="2EF6DC18"/>
    <w:lvl w:ilvl="0" w:tplc="0409000D">
      <w:start w:val="1"/>
      <w:numFmt w:val="bullet"/>
      <w:lvlText w:val=""/>
      <w:lvlJc w:val="left"/>
      <w:pPr>
        <w:ind w:left="2169" w:hanging="360"/>
      </w:pPr>
      <w:rPr>
        <w:rFonts w:ascii="Wingdings" w:hAnsi="Wingdings" w:hint="default"/>
      </w:rPr>
    </w:lvl>
    <w:lvl w:ilvl="1" w:tplc="04090003">
      <w:start w:val="1"/>
      <w:numFmt w:val="bullet"/>
      <w:lvlText w:val="o"/>
      <w:lvlJc w:val="left"/>
      <w:pPr>
        <w:ind w:left="2889" w:hanging="360"/>
      </w:pPr>
      <w:rPr>
        <w:rFonts w:ascii="Courier New" w:hAnsi="Courier New" w:cs="Courier New" w:hint="default"/>
      </w:rPr>
    </w:lvl>
    <w:lvl w:ilvl="2" w:tplc="04090005" w:tentative="1">
      <w:start w:val="1"/>
      <w:numFmt w:val="bullet"/>
      <w:lvlText w:val=""/>
      <w:lvlJc w:val="left"/>
      <w:pPr>
        <w:ind w:left="3609" w:hanging="360"/>
      </w:pPr>
      <w:rPr>
        <w:rFonts w:ascii="Wingdings" w:hAnsi="Wingdings" w:hint="default"/>
      </w:rPr>
    </w:lvl>
    <w:lvl w:ilvl="3" w:tplc="04090001" w:tentative="1">
      <w:start w:val="1"/>
      <w:numFmt w:val="bullet"/>
      <w:lvlText w:val=""/>
      <w:lvlJc w:val="left"/>
      <w:pPr>
        <w:ind w:left="4329" w:hanging="360"/>
      </w:pPr>
      <w:rPr>
        <w:rFonts w:ascii="Symbol" w:hAnsi="Symbol" w:hint="default"/>
      </w:rPr>
    </w:lvl>
    <w:lvl w:ilvl="4" w:tplc="04090003" w:tentative="1">
      <w:start w:val="1"/>
      <w:numFmt w:val="bullet"/>
      <w:lvlText w:val="o"/>
      <w:lvlJc w:val="left"/>
      <w:pPr>
        <w:ind w:left="5049" w:hanging="360"/>
      </w:pPr>
      <w:rPr>
        <w:rFonts w:ascii="Courier New" w:hAnsi="Courier New" w:cs="Courier New" w:hint="default"/>
      </w:rPr>
    </w:lvl>
    <w:lvl w:ilvl="5" w:tplc="04090005" w:tentative="1">
      <w:start w:val="1"/>
      <w:numFmt w:val="bullet"/>
      <w:lvlText w:val=""/>
      <w:lvlJc w:val="left"/>
      <w:pPr>
        <w:ind w:left="5769" w:hanging="360"/>
      </w:pPr>
      <w:rPr>
        <w:rFonts w:ascii="Wingdings" w:hAnsi="Wingdings" w:hint="default"/>
      </w:rPr>
    </w:lvl>
    <w:lvl w:ilvl="6" w:tplc="04090001" w:tentative="1">
      <w:start w:val="1"/>
      <w:numFmt w:val="bullet"/>
      <w:lvlText w:val=""/>
      <w:lvlJc w:val="left"/>
      <w:pPr>
        <w:ind w:left="6489" w:hanging="360"/>
      </w:pPr>
      <w:rPr>
        <w:rFonts w:ascii="Symbol" w:hAnsi="Symbol" w:hint="default"/>
      </w:rPr>
    </w:lvl>
    <w:lvl w:ilvl="7" w:tplc="04090003" w:tentative="1">
      <w:start w:val="1"/>
      <w:numFmt w:val="bullet"/>
      <w:lvlText w:val="o"/>
      <w:lvlJc w:val="left"/>
      <w:pPr>
        <w:ind w:left="7209" w:hanging="360"/>
      </w:pPr>
      <w:rPr>
        <w:rFonts w:ascii="Courier New" w:hAnsi="Courier New" w:cs="Courier New" w:hint="default"/>
      </w:rPr>
    </w:lvl>
    <w:lvl w:ilvl="8" w:tplc="04090005" w:tentative="1">
      <w:start w:val="1"/>
      <w:numFmt w:val="bullet"/>
      <w:lvlText w:val=""/>
      <w:lvlJc w:val="left"/>
      <w:pPr>
        <w:ind w:left="7929" w:hanging="360"/>
      </w:pPr>
      <w:rPr>
        <w:rFonts w:ascii="Wingdings" w:hAnsi="Wingdings" w:hint="default"/>
      </w:rPr>
    </w:lvl>
  </w:abstractNum>
  <w:abstractNum w:abstractNumId="2">
    <w:nsid w:val="5BE52761"/>
    <w:multiLevelType w:val="hybridMultilevel"/>
    <w:tmpl w:val="D520B83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nsid w:val="6DA7662C"/>
    <w:multiLevelType w:val="hybridMultilevel"/>
    <w:tmpl w:val="A28EAF16"/>
    <w:lvl w:ilvl="0" w:tplc="0409000D">
      <w:start w:val="1"/>
      <w:numFmt w:val="bullet"/>
      <w:lvlText w:val=""/>
      <w:lvlJc w:val="left"/>
      <w:pPr>
        <w:ind w:left="1797" w:hanging="360"/>
      </w:pPr>
      <w:rPr>
        <w:rFonts w:ascii="Wingdings" w:hAnsi="Wingdings"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4">
    <w:nsid w:val="742D3C5A"/>
    <w:multiLevelType w:val="hybridMultilevel"/>
    <w:tmpl w:val="30DE03BE"/>
    <w:lvl w:ilvl="0" w:tplc="04090001">
      <w:start w:val="1"/>
      <w:numFmt w:val="bullet"/>
      <w:lvlText w:val=""/>
      <w:lvlJc w:val="left"/>
      <w:pPr>
        <w:ind w:left="1087" w:hanging="360"/>
      </w:pPr>
      <w:rPr>
        <w:rFonts w:ascii="Symbol" w:hAnsi="Symbol" w:hint="default"/>
      </w:rPr>
    </w:lvl>
    <w:lvl w:ilvl="1" w:tplc="04090003">
      <w:start w:val="1"/>
      <w:numFmt w:val="bullet"/>
      <w:lvlText w:val="o"/>
      <w:lvlJc w:val="left"/>
      <w:pPr>
        <w:ind w:left="1807" w:hanging="360"/>
      </w:pPr>
      <w:rPr>
        <w:rFonts w:ascii="Courier New" w:hAnsi="Courier New" w:cs="Courier New" w:hint="default"/>
      </w:rPr>
    </w:lvl>
    <w:lvl w:ilvl="2" w:tplc="04090005">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08"/>
    <w:rsid w:val="005A325B"/>
    <w:rsid w:val="00B11D08"/>
    <w:rsid w:val="00B33CCA"/>
    <w:rsid w:val="00CF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2016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0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D08"/>
    <w:pPr>
      <w:ind w:left="720"/>
      <w:contextualSpacing/>
    </w:pPr>
    <w:rPr>
      <w:rFonts w:asciiTheme="minorHAnsi" w:eastAsiaTheme="minorEastAsia" w:hAnsiTheme="minorHAnsi" w:cstheme="minorBidi"/>
      <w:lang w:val="fr-CA"/>
    </w:rPr>
  </w:style>
  <w:style w:type="paragraph" w:customStyle="1" w:styleId="Body1">
    <w:name w:val="Body 1"/>
    <w:rsid w:val="00B11D08"/>
    <w:pPr>
      <w:outlineLvl w:val="0"/>
    </w:pPr>
    <w:rPr>
      <w:rFonts w:ascii="Helvetica" w:eastAsia="Arial Unicode MS" w:hAnsi="Helvetica"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1548</Characters>
  <Application>Microsoft Macintosh Word</Application>
  <DocSecurity>0</DocSecurity>
  <Lines>12</Lines>
  <Paragraphs>3</Paragraphs>
  <ScaleCrop>false</ScaleCrop>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Ure</dc:creator>
  <cp:keywords/>
  <dc:description/>
  <cp:lastModifiedBy>Heather Ure</cp:lastModifiedBy>
  <cp:revision>2</cp:revision>
  <dcterms:created xsi:type="dcterms:W3CDTF">2016-04-08T03:16:00Z</dcterms:created>
  <dcterms:modified xsi:type="dcterms:W3CDTF">2016-04-08T03:28:00Z</dcterms:modified>
</cp:coreProperties>
</file>